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EA9" w:rsidRPr="00905027" w:rsidRDefault="00DC4EA9" w:rsidP="00DC4EA9">
      <w:pPr>
        <w:spacing w:before="120" w:after="12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05027">
        <w:rPr>
          <w:rFonts w:ascii="Times New Roman" w:hAnsi="Times New Roman" w:cs="Times New Roman"/>
          <w:b/>
          <w:bCs/>
          <w:sz w:val="32"/>
          <w:szCs w:val="32"/>
        </w:rPr>
        <w:t>Emocionálna a sociálna školská zrelosť</w:t>
      </w:r>
    </w:p>
    <w:p w:rsidR="00074940" w:rsidRPr="00905027" w:rsidRDefault="00074940" w:rsidP="004A3D3D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905027">
        <w:rPr>
          <w:rFonts w:ascii="Times New Roman" w:hAnsi="Times New Roman" w:cs="Times New Roman"/>
          <w:i/>
          <w:iCs/>
        </w:rPr>
        <w:t>Školská zrelosť</w:t>
      </w:r>
      <w:r w:rsidR="004A3D3D" w:rsidRPr="00905027">
        <w:rPr>
          <w:rFonts w:ascii="Times New Roman" w:hAnsi="Times New Roman" w:cs="Times New Roman"/>
        </w:rPr>
        <w:tab/>
      </w:r>
    </w:p>
    <w:p w:rsidR="004A3D3D" w:rsidRPr="00905027" w:rsidRDefault="004A3D3D" w:rsidP="00074940">
      <w:pPr>
        <w:spacing w:before="120" w:after="120" w:line="360" w:lineRule="auto"/>
        <w:ind w:firstLine="708"/>
        <w:jc w:val="both"/>
        <w:rPr>
          <w:rFonts w:ascii="Times New Roman" w:hAnsi="Times New Roman" w:cs="Times New Roman"/>
        </w:rPr>
      </w:pPr>
      <w:r w:rsidRPr="00905027">
        <w:rPr>
          <w:rFonts w:ascii="Times New Roman" w:hAnsi="Times New Roman" w:cs="Times New Roman"/>
        </w:rPr>
        <w:t xml:space="preserve">Predpokladom úspešnej adaptácie dieťaťa na školu, školské prostredie, školské úlohy, záťaž spojenú s výučbou, vypracovávaním zadaní, socializáciou v novom kolektíve je určitá úroveň zrelosti a pripravenosti na školu. </w:t>
      </w:r>
    </w:p>
    <w:p w:rsidR="004A3D3D" w:rsidRPr="00905027" w:rsidRDefault="004A3D3D" w:rsidP="004A3D3D">
      <w:pPr>
        <w:spacing w:before="120" w:after="120" w:line="360" w:lineRule="auto"/>
        <w:ind w:firstLine="708"/>
        <w:jc w:val="both"/>
        <w:rPr>
          <w:rFonts w:ascii="Times New Roman" w:hAnsi="Times New Roman" w:cs="Times New Roman"/>
        </w:rPr>
      </w:pPr>
      <w:r w:rsidRPr="00905027">
        <w:rPr>
          <w:rFonts w:ascii="Times New Roman" w:hAnsi="Times New Roman" w:cs="Times New Roman"/>
        </w:rPr>
        <w:t>Školská zrelosť je vnímaná ako taká úroveň vývinu centrálnej nervovej sústavy, ktorá sa prejavuje odolnosťou voči záťaži, schopnosťou sústredenia a emocionálnou stabilitou.</w:t>
      </w:r>
      <w:r w:rsidR="00816DB5" w:rsidRPr="00905027">
        <w:rPr>
          <w:rFonts w:ascii="Times New Roman" w:hAnsi="Times New Roman" w:cs="Times New Roman"/>
        </w:rPr>
        <w:t xml:space="preserve"> Školská pripravenosť resp. pripravenosť na školu je spôsobilosť dieťaťa preukázať</w:t>
      </w:r>
      <w:r w:rsidRPr="00905027">
        <w:rPr>
          <w:rFonts w:ascii="Times New Roman" w:hAnsi="Times New Roman" w:cs="Times New Roman"/>
        </w:rPr>
        <w:t xml:space="preserve"> </w:t>
      </w:r>
      <w:r w:rsidR="00816DB5" w:rsidRPr="00905027">
        <w:rPr>
          <w:rFonts w:ascii="Times New Roman" w:hAnsi="Times New Roman" w:cs="Times New Roman"/>
        </w:rPr>
        <w:t xml:space="preserve">určité vedomosti, zručnosti a schopnosti v prakticke školskej činnosti. </w:t>
      </w:r>
      <w:r w:rsidRPr="00905027">
        <w:rPr>
          <w:rFonts w:ascii="Times New Roman" w:hAnsi="Times New Roman" w:cs="Times New Roman"/>
        </w:rPr>
        <w:t xml:space="preserve">Školská </w:t>
      </w:r>
      <w:r w:rsidRPr="00905027">
        <w:rPr>
          <w:rFonts w:ascii="Times New Roman" w:hAnsi="Times New Roman" w:cs="Times New Roman"/>
          <w:noProof/>
        </w:rPr>
        <w:t>spôsobilosť</w:t>
      </w:r>
      <w:r w:rsidRPr="00905027">
        <w:rPr>
          <w:rFonts w:ascii="Times New Roman" w:hAnsi="Times New Roman" w:cs="Times New Roman"/>
        </w:rPr>
        <w:t xml:space="preserve"> </w:t>
      </w:r>
      <w:r w:rsidR="00816DB5" w:rsidRPr="00905027">
        <w:rPr>
          <w:rFonts w:ascii="Times New Roman" w:hAnsi="Times New Roman" w:cs="Times New Roman"/>
        </w:rPr>
        <w:t>je charakterizovaná ako istá úroveň schopností, ktoré sú predpokladom pre úspešnú školskú prácu.</w:t>
      </w:r>
      <w:r w:rsidRPr="00905027">
        <w:rPr>
          <w:rFonts w:ascii="Times New Roman" w:hAnsi="Times New Roman" w:cs="Times New Roman"/>
        </w:rPr>
        <w:t xml:space="preserve"> </w:t>
      </w:r>
      <w:r w:rsidR="00816DB5" w:rsidRPr="00905027">
        <w:rPr>
          <w:rFonts w:ascii="Times New Roman" w:hAnsi="Times New Roman" w:cs="Times New Roman"/>
        </w:rPr>
        <w:t>Tieto schopnosti sú vnímanie, predstavivosť, pamäť, pozornosť, myslenie. Deti sú z hľadiska vývinu pripravené na plnenie školských povinností väčšinou v šiestich rokoch.</w:t>
      </w:r>
    </w:p>
    <w:p w:rsidR="00816DB5" w:rsidRPr="00905027" w:rsidRDefault="00816DB5" w:rsidP="004A3D3D">
      <w:pPr>
        <w:spacing w:before="120" w:after="120" w:line="360" w:lineRule="auto"/>
        <w:ind w:firstLine="708"/>
        <w:jc w:val="both"/>
        <w:rPr>
          <w:rFonts w:ascii="Times New Roman" w:hAnsi="Times New Roman" w:cs="Times New Roman"/>
        </w:rPr>
      </w:pPr>
      <w:r w:rsidRPr="00905027">
        <w:rPr>
          <w:rFonts w:ascii="Times New Roman" w:hAnsi="Times New Roman" w:cs="Times New Roman"/>
        </w:rPr>
        <w:t>Medzi kritériá a znaky školskej zrelosti, ktoré sú zo psychologického a pedagogického hľadiska posudzované patria:</w:t>
      </w:r>
    </w:p>
    <w:p w:rsidR="00816DB5" w:rsidRPr="00905027" w:rsidRDefault="00816DB5" w:rsidP="00816DB5">
      <w:pPr>
        <w:pStyle w:val="Odsekzoznamu"/>
        <w:numPr>
          <w:ilvl w:val="0"/>
          <w:numId w:val="1"/>
        </w:num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905027">
        <w:rPr>
          <w:rFonts w:ascii="Times New Roman" w:hAnsi="Times New Roman" w:cs="Times New Roman"/>
        </w:rPr>
        <w:t> vek</w:t>
      </w:r>
    </w:p>
    <w:p w:rsidR="00816DB5" w:rsidRPr="00905027" w:rsidRDefault="00816DB5" w:rsidP="00816DB5">
      <w:pPr>
        <w:pStyle w:val="Odsekzoznamu"/>
        <w:numPr>
          <w:ilvl w:val="0"/>
          <w:numId w:val="1"/>
        </w:num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905027">
        <w:rPr>
          <w:rFonts w:ascii="Times New Roman" w:hAnsi="Times New Roman" w:cs="Times New Roman"/>
        </w:rPr>
        <w:t> telesný a zdravotný stav</w:t>
      </w:r>
    </w:p>
    <w:p w:rsidR="00816DB5" w:rsidRPr="00905027" w:rsidRDefault="00816DB5" w:rsidP="00816DB5">
      <w:pPr>
        <w:pStyle w:val="Odsekzoznamu"/>
        <w:numPr>
          <w:ilvl w:val="0"/>
          <w:numId w:val="1"/>
        </w:num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905027">
        <w:rPr>
          <w:rFonts w:ascii="Times New Roman" w:hAnsi="Times New Roman" w:cs="Times New Roman"/>
        </w:rPr>
        <w:t> psychická zrelosť</w:t>
      </w:r>
    </w:p>
    <w:p w:rsidR="00816DB5" w:rsidRPr="00905027" w:rsidRDefault="00816DB5" w:rsidP="00816DB5">
      <w:pPr>
        <w:pStyle w:val="Odsekzoznamu"/>
        <w:numPr>
          <w:ilvl w:val="0"/>
          <w:numId w:val="1"/>
        </w:num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905027">
        <w:rPr>
          <w:rFonts w:ascii="Times New Roman" w:hAnsi="Times New Roman" w:cs="Times New Roman"/>
        </w:rPr>
        <w:t> vnímanie</w:t>
      </w:r>
    </w:p>
    <w:p w:rsidR="00816DB5" w:rsidRPr="00905027" w:rsidRDefault="00816DB5" w:rsidP="00816DB5">
      <w:pPr>
        <w:pStyle w:val="Odsekzoznamu"/>
        <w:numPr>
          <w:ilvl w:val="0"/>
          <w:numId w:val="1"/>
        </w:num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905027">
        <w:rPr>
          <w:rFonts w:ascii="Times New Roman" w:hAnsi="Times New Roman" w:cs="Times New Roman"/>
        </w:rPr>
        <w:t> grafomotorika</w:t>
      </w:r>
    </w:p>
    <w:p w:rsidR="00816DB5" w:rsidRPr="00905027" w:rsidRDefault="00816DB5" w:rsidP="00816DB5">
      <w:pPr>
        <w:pStyle w:val="Odsekzoznamu"/>
        <w:numPr>
          <w:ilvl w:val="0"/>
          <w:numId w:val="1"/>
        </w:num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905027">
        <w:rPr>
          <w:rFonts w:ascii="Times New Roman" w:hAnsi="Times New Roman" w:cs="Times New Roman"/>
        </w:rPr>
        <w:t> rozumové poznanie</w:t>
      </w:r>
    </w:p>
    <w:p w:rsidR="00816DB5" w:rsidRPr="00905027" w:rsidRDefault="00816DB5" w:rsidP="00816DB5">
      <w:pPr>
        <w:pStyle w:val="Odsekzoznamu"/>
        <w:numPr>
          <w:ilvl w:val="0"/>
          <w:numId w:val="1"/>
        </w:num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905027">
        <w:rPr>
          <w:rFonts w:ascii="Times New Roman" w:hAnsi="Times New Roman" w:cs="Times New Roman"/>
        </w:rPr>
        <w:t> vývin reči</w:t>
      </w:r>
    </w:p>
    <w:p w:rsidR="00816DB5" w:rsidRPr="00905027" w:rsidRDefault="00816DB5" w:rsidP="00816DB5">
      <w:pPr>
        <w:pStyle w:val="Odsekzoznamu"/>
        <w:numPr>
          <w:ilvl w:val="0"/>
          <w:numId w:val="1"/>
        </w:num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905027">
        <w:rPr>
          <w:rFonts w:ascii="Times New Roman" w:hAnsi="Times New Roman" w:cs="Times New Roman"/>
        </w:rPr>
        <w:t> pracovná vyspelosť</w:t>
      </w:r>
    </w:p>
    <w:p w:rsidR="00816DB5" w:rsidRPr="00905027" w:rsidRDefault="00816DB5" w:rsidP="00816DB5">
      <w:pPr>
        <w:pStyle w:val="Odsekzoznamu"/>
        <w:numPr>
          <w:ilvl w:val="0"/>
          <w:numId w:val="1"/>
        </w:num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905027">
        <w:rPr>
          <w:rFonts w:ascii="Times New Roman" w:hAnsi="Times New Roman" w:cs="Times New Roman"/>
        </w:rPr>
        <w:t> pozornosť a pamäť</w:t>
      </w:r>
    </w:p>
    <w:p w:rsidR="00816DB5" w:rsidRPr="00905027" w:rsidRDefault="00816DB5" w:rsidP="00816DB5">
      <w:pPr>
        <w:pStyle w:val="Odsekzoznamu"/>
        <w:numPr>
          <w:ilvl w:val="0"/>
          <w:numId w:val="1"/>
        </w:num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905027">
        <w:rPr>
          <w:rFonts w:ascii="Times New Roman" w:hAnsi="Times New Roman" w:cs="Times New Roman"/>
        </w:rPr>
        <w:t> emocionálna a sociálna zrelosť.</w:t>
      </w:r>
    </w:p>
    <w:p w:rsidR="00074940" w:rsidRPr="00905027" w:rsidRDefault="00074940" w:rsidP="00074940">
      <w:pPr>
        <w:spacing w:before="120" w:after="120" w:line="360" w:lineRule="auto"/>
        <w:jc w:val="both"/>
        <w:rPr>
          <w:rFonts w:ascii="Times New Roman" w:hAnsi="Times New Roman" w:cs="Times New Roman"/>
          <w:i/>
          <w:iCs/>
        </w:rPr>
      </w:pPr>
      <w:r w:rsidRPr="00905027">
        <w:rPr>
          <w:rFonts w:ascii="Times New Roman" w:hAnsi="Times New Roman" w:cs="Times New Roman"/>
          <w:i/>
          <w:iCs/>
        </w:rPr>
        <w:t>Emocionálna a sociálna zrelosť škôlkarov</w:t>
      </w:r>
    </w:p>
    <w:p w:rsidR="00F21CD8" w:rsidRPr="00905027" w:rsidRDefault="00F21CD8" w:rsidP="00F21CD8">
      <w:pPr>
        <w:spacing w:before="120" w:after="120" w:line="360" w:lineRule="auto"/>
        <w:ind w:firstLine="708"/>
        <w:jc w:val="both"/>
        <w:rPr>
          <w:rFonts w:ascii="Times New Roman" w:hAnsi="Times New Roman" w:cs="Times New Roman"/>
        </w:rPr>
      </w:pPr>
      <w:r w:rsidRPr="00905027">
        <w:rPr>
          <w:rFonts w:ascii="Times New Roman" w:hAnsi="Times New Roman" w:cs="Times New Roman"/>
        </w:rPr>
        <w:t xml:space="preserve">Pripravenosť dieťaťa na plnenie školských povinností závisí aj od sociálnej a emočnej zrelosti, na ktorú sa zameriame. </w:t>
      </w:r>
      <w:r w:rsidR="00F81FFF" w:rsidRPr="00905027">
        <w:rPr>
          <w:rFonts w:ascii="Times New Roman" w:hAnsi="Times New Roman" w:cs="Times New Roman"/>
        </w:rPr>
        <w:t xml:space="preserve">Pri vstupe do školy sú na dieťa kladené zvýšené nároky na dobre regulovanú a na cieľ zameranú aktivitu, čo zahŕňa zodpovedajúcu kontrolu správania, dodržiavanie pravidiel a schopnosť iniciovať a udržiavať pozitívne vzťahy s učiteľmi a rovesníkmi. </w:t>
      </w:r>
      <w:r w:rsidRPr="00905027">
        <w:rPr>
          <w:rFonts w:ascii="Times New Roman" w:hAnsi="Times New Roman" w:cs="Times New Roman"/>
        </w:rPr>
        <w:t xml:space="preserve">Aby bolo dieťa na školu pripravené, musí mať rozvinuté </w:t>
      </w:r>
      <w:r w:rsidR="00F81FFF" w:rsidRPr="00905027">
        <w:rPr>
          <w:rFonts w:ascii="Times New Roman" w:hAnsi="Times New Roman" w:cs="Times New Roman"/>
        </w:rPr>
        <w:t>také</w:t>
      </w:r>
      <w:r w:rsidRPr="00905027">
        <w:rPr>
          <w:rFonts w:ascii="Times New Roman" w:hAnsi="Times New Roman" w:cs="Times New Roman"/>
        </w:rPr>
        <w:t xml:space="preserve"> sociálne a emočné kompetencie/spôsobilosti, ktoré sú základom pre adekvátne participovanie v školskej triede (začlenenie do triedneho kolektívu a fungovanie v škole) a sú potenciálom učenia sa z aktivít v triede. Úspech v prvom ročníku v škole </w:t>
      </w:r>
      <w:r w:rsidR="0005418B" w:rsidRPr="00905027">
        <w:rPr>
          <w:rFonts w:ascii="Times New Roman" w:hAnsi="Times New Roman" w:cs="Times New Roman"/>
        </w:rPr>
        <w:t>teda predpokladá</w:t>
      </w:r>
      <w:r w:rsidRPr="00905027">
        <w:rPr>
          <w:rFonts w:ascii="Times New Roman" w:hAnsi="Times New Roman" w:cs="Times New Roman"/>
        </w:rPr>
        <w:t xml:space="preserve">, že </w:t>
      </w:r>
      <w:r w:rsidRPr="00905027">
        <w:rPr>
          <w:rFonts w:ascii="Times New Roman" w:hAnsi="Times New Roman" w:cs="Times New Roman"/>
        </w:rPr>
        <w:lastRenderedPageBreak/>
        <w:t xml:space="preserve">osobnosť dieťaťa bude emočne stabilná a bude odolná voči frustráciám, ktoré prináša školský život a školské povinnosti. Dieťa by malo mať adekvátne stratégie  zvládania hnevu a neúspechu, malo by byť dostatočne zrelé na odlúčenie od rodičov a podriadenie sa autorite učiteľa. Dieťa by malo vedieť vhodne fungovať v triednom kolektíve a v školskom prostredí, je potrebné, aby vedelo oddeliť hru od povinnosti. </w:t>
      </w:r>
    </w:p>
    <w:p w:rsidR="00F21CD8" w:rsidRPr="00905027" w:rsidRDefault="00F21CD8" w:rsidP="00F21CD8">
      <w:pPr>
        <w:spacing w:before="120" w:after="120" w:line="360" w:lineRule="auto"/>
        <w:ind w:firstLine="708"/>
        <w:jc w:val="both"/>
        <w:rPr>
          <w:rFonts w:ascii="Times New Roman" w:hAnsi="Times New Roman" w:cs="Times New Roman"/>
        </w:rPr>
      </w:pPr>
      <w:r w:rsidRPr="00905027">
        <w:rPr>
          <w:rFonts w:ascii="Times New Roman" w:hAnsi="Times New Roman" w:cs="Times New Roman"/>
        </w:rPr>
        <w:t>V škole je z hľadiska emočného a sociálneho vývinu dôležité, aby dieťa dokázalo:</w:t>
      </w:r>
    </w:p>
    <w:p w:rsidR="00F21CD8" w:rsidRPr="00905027" w:rsidRDefault="00F21CD8" w:rsidP="00F21CD8">
      <w:pPr>
        <w:pStyle w:val="Odsekzoznamu"/>
        <w:numPr>
          <w:ilvl w:val="0"/>
          <w:numId w:val="2"/>
        </w:num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905027">
        <w:rPr>
          <w:rFonts w:ascii="Times New Roman" w:hAnsi="Times New Roman" w:cs="Times New Roman"/>
        </w:rPr>
        <w:t xml:space="preserve">Plniť požiadavky dospelého </w:t>
      </w:r>
      <w:r w:rsidR="00B10AA0" w:rsidRPr="00905027">
        <w:rPr>
          <w:rFonts w:ascii="Times New Roman" w:hAnsi="Times New Roman" w:cs="Times New Roman"/>
        </w:rPr>
        <w:t>– školskej autority (rešpekt, úcta, zdvorilosť, akceptovanie...)</w:t>
      </w:r>
    </w:p>
    <w:p w:rsidR="00B10AA0" w:rsidRPr="00905027" w:rsidRDefault="00F21CD8" w:rsidP="00B10AA0">
      <w:pPr>
        <w:pStyle w:val="Odsekzoznamu"/>
        <w:numPr>
          <w:ilvl w:val="0"/>
          <w:numId w:val="2"/>
        </w:num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905027">
        <w:rPr>
          <w:rFonts w:ascii="Times New Roman" w:hAnsi="Times New Roman" w:cs="Times New Roman"/>
        </w:rPr>
        <w:t xml:space="preserve">Spolupracovať so spolužiakmi </w:t>
      </w:r>
      <w:r w:rsidR="00B10AA0" w:rsidRPr="00905027">
        <w:rPr>
          <w:rFonts w:ascii="Times New Roman" w:hAnsi="Times New Roman" w:cs="Times New Roman"/>
        </w:rPr>
        <w:t>(tímová práca, riešenie konfliktov, zapájanie sa do diania v triede...)</w:t>
      </w:r>
    </w:p>
    <w:p w:rsidR="00B10AA0" w:rsidRPr="00905027" w:rsidRDefault="00B10AA0" w:rsidP="00B10AA0">
      <w:pPr>
        <w:spacing w:before="120" w:after="120" w:line="360" w:lineRule="auto"/>
        <w:ind w:firstLine="708"/>
        <w:jc w:val="both"/>
        <w:rPr>
          <w:rFonts w:ascii="Times New Roman" w:hAnsi="Times New Roman" w:cs="Times New Roman"/>
        </w:rPr>
      </w:pPr>
      <w:r w:rsidRPr="00905027">
        <w:rPr>
          <w:rFonts w:ascii="Times New Roman" w:hAnsi="Times New Roman" w:cs="Times New Roman"/>
        </w:rPr>
        <w:t>V škôlkarskom veku sa u detí rozvíja viacero kľúčových sociálnych a emocionálnych kompetencií, ktoré sú potrebné pre školskú prácu a následne aj pre úspech v živote – v zamestnaní, v medziľudských vzťahoch a pod. Pre každý vek existujú určité charakteristické míľniky sociálneho a emočného vývinu.</w:t>
      </w:r>
    </w:p>
    <w:p w:rsidR="00B10AA0" w:rsidRPr="00905027" w:rsidRDefault="00B10AA0" w:rsidP="00B10AA0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</w:rPr>
      </w:pPr>
      <w:r w:rsidRPr="00905027">
        <w:rPr>
          <w:rFonts w:ascii="Times New Roman" w:hAnsi="Times New Roman" w:cs="Times New Roman"/>
          <w:b/>
          <w:bCs/>
        </w:rPr>
        <w:t>Míľniky sociálneho a emočného vývinu u detí v škôlkarskom veku</w:t>
      </w:r>
    </w:p>
    <w:tbl>
      <w:tblPr>
        <w:tblStyle w:val="Tabukasmriekou4zvraznenie3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B10AA0" w:rsidTr="00B10A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vAlign w:val="center"/>
          </w:tcPr>
          <w:p w:rsidR="00B10AA0" w:rsidRPr="00B10AA0" w:rsidRDefault="00B10AA0" w:rsidP="00B10AA0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AA0">
              <w:rPr>
                <w:rFonts w:ascii="Times New Roman" w:hAnsi="Times New Roman" w:cs="Times New Roman"/>
                <w:sz w:val="24"/>
                <w:szCs w:val="24"/>
              </w:rPr>
              <w:t>Tri roky</w:t>
            </w:r>
          </w:p>
        </w:tc>
        <w:tc>
          <w:tcPr>
            <w:tcW w:w="3005" w:type="dxa"/>
            <w:vAlign w:val="center"/>
          </w:tcPr>
          <w:p w:rsidR="00B10AA0" w:rsidRPr="00B10AA0" w:rsidRDefault="00B10AA0" w:rsidP="00B10AA0">
            <w:pPr>
              <w:spacing w:before="120" w:after="12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AA0">
              <w:rPr>
                <w:rFonts w:ascii="Times New Roman" w:hAnsi="Times New Roman" w:cs="Times New Roman"/>
                <w:sz w:val="24"/>
                <w:szCs w:val="24"/>
              </w:rPr>
              <w:t>Štyri roky</w:t>
            </w:r>
          </w:p>
        </w:tc>
        <w:tc>
          <w:tcPr>
            <w:tcW w:w="3006" w:type="dxa"/>
            <w:vAlign w:val="center"/>
          </w:tcPr>
          <w:p w:rsidR="00B10AA0" w:rsidRPr="00B10AA0" w:rsidRDefault="00B10AA0" w:rsidP="00B10AA0">
            <w:pPr>
              <w:spacing w:before="120" w:after="12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AA0">
              <w:rPr>
                <w:rFonts w:ascii="Times New Roman" w:hAnsi="Times New Roman" w:cs="Times New Roman"/>
                <w:sz w:val="24"/>
                <w:szCs w:val="24"/>
              </w:rPr>
              <w:t>Päť rokov</w:t>
            </w:r>
          </w:p>
        </w:tc>
      </w:tr>
      <w:tr w:rsidR="00B10AA0" w:rsidTr="00B10A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vAlign w:val="center"/>
          </w:tcPr>
          <w:p w:rsidR="00B10AA0" w:rsidRPr="0056642E" w:rsidRDefault="00B10AA0" w:rsidP="0056642E">
            <w:pPr>
              <w:spacing w:before="60" w:after="60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56642E">
              <w:rPr>
                <w:rFonts w:ascii="Times New Roman" w:hAnsi="Times New Roman" w:cs="Times New Roman"/>
                <w:b w:val="0"/>
                <w:bCs w:val="0"/>
              </w:rPr>
              <w:t>Kopíruje dospelých a kamarátov</w:t>
            </w:r>
          </w:p>
        </w:tc>
        <w:tc>
          <w:tcPr>
            <w:tcW w:w="3005" w:type="dxa"/>
            <w:vAlign w:val="center"/>
          </w:tcPr>
          <w:p w:rsidR="00B10AA0" w:rsidRPr="0056642E" w:rsidRDefault="0056642E" w:rsidP="0056642E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Rado robí nové veci</w:t>
            </w:r>
          </w:p>
        </w:tc>
        <w:tc>
          <w:tcPr>
            <w:tcW w:w="3006" w:type="dxa"/>
            <w:vAlign w:val="center"/>
          </w:tcPr>
          <w:p w:rsidR="00B10AA0" w:rsidRPr="0056642E" w:rsidRDefault="0056642E" w:rsidP="0056642E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Chce potešiť kamarátov</w:t>
            </w:r>
          </w:p>
        </w:tc>
      </w:tr>
      <w:tr w:rsidR="00B10AA0" w:rsidTr="00B10A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vAlign w:val="center"/>
          </w:tcPr>
          <w:p w:rsidR="0056642E" w:rsidRPr="0056642E" w:rsidRDefault="00B10AA0" w:rsidP="0056642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6642E">
              <w:rPr>
                <w:rFonts w:ascii="Times New Roman" w:hAnsi="Times New Roman" w:cs="Times New Roman"/>
                <w:b w:val="0"/>
                <w:bCs w:val="0"/>
              </w:rPr>
              <w:t xml:space="preserve">Preukazuje náklonnosť </w:t>
            </w:r>
            <w:r w:rsidR="0056642E" w:rsidRPr="0056642E">
              <w:rPr>
                <w:rFonts w:ascii="Times New Roman" w:hAnsi="Times New Roman" w:cs="Times New Roman"/>
                <w:b w:val="0"/>
                <w:bCs w:val="0"/>
              </w:rPr>
              <w:t>kamarátom bez výzvy</w:t>
            </w:r>
          </w:p>
        </w:tc>
        <w:tc>
          <w:tcPr>
            <w:tcW w:w="3005" w:type="dxa"/>
            <w:vAlign w:val="center"/>
          </w:tcPr>
          <w:p w:rsidR="00B10AA0" w:rsidRPr="0056642E" w:rsidRDefault="0056642E" w:rsidP="0056642E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 veľmi kreatívne pri imaginárnej hre</w:t>
            </w:r>
          </w:p>
        </w:tc>
        <w:tc>
          <w:tcPr>
            <w:tcW w:w="3006" w:type="dxa"/>
            <w:vAlign w:val="center"/>
          </w:tcPr>
          <w:p w:rsidR="00B10AA0" w:rsidRPr="0056642E" w:rsidRDefault="0056642E" w:rsidP="0056642E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Chce byť ako kamaráti</w:t>
            </w:r>
          </w:p>
        </w:tc>
      </w:tr>
      <w:tr w:rsidR="00B10AA0" w:rsidTr="00B10A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vAlign w:val="center"/>
          </w:tcPr>
          <w:p w:rsidR="00B10AA0" w:rsidRPr="0056642E" w:rsidRDefault="0056642E" w:rsidP="0056642E">
            <w:pPr>
              <w:spacing w:before="60" w:after="60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56642E">
              <w:rPr>
                <w:rFonts w:ascii="Times New Roman" w:hAnsi="Times New Roman" w:cs="Times New Roman"/>
                <w:b w:val="0"/>
                <w:bCs w:val="0"/>
              </w:rPr>
              <w:t>Pri hre  chápe princípu striedania sa</w:t>
            </w:r>
          </w:p>
        </w:tc>
        <w:tc>
          <w:tcPr>
            <w:tcW w:w="3005" w:type="dxa"/>
            <w:vAlign w:val="center"/>
          </w:tcPr>
          <w:p w:rsidR="00B10AA0" w:rsidRPr="0056642E" w:rsidRDefault="0056642E" w:rsidP="0056642E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Uprednostňuje hru s iným dieťaťom pred hrou osamote</w:t>
            </w:r>
          </w:p>
        </w:tc>
        <w:tc>
          <w:tcPr>
            <w:tcW w:w="3006" w:type="dxa"/>
            <w:vAlign w:val="center"/>
          </w:tcPr>
          <w:p w:rsidR="00B10AA0" w:rsidRPr="0056642E" w:rsidRDefault="0056642E" w:rsidP="0056642E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Oveľa lepšie akceptuje pravidlá napr. hry, režimu,...</w:t>
            </w:r>
          </w:p>
        </w:tc>
      </w:tr>
      <w:tr w:rsidR="00B10AA0" w:rsidTr="00B10A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vAlign w:val="center"/>
          </w:tcPr>
          <w:p w:rsidR="00B10AA0" w:rsidRPr="0056642E" w:rsidRDefault="0056642E" w:rsidP="0056642E">
            <w:pPr>
              <w:spacing w:before="60" w:after="60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56642E">
              <w:rPr>
                <w:rFonts w:ascii="Times New Roman" w:hAnsi="Times New Roman" w:cs="Times New Roman"/>
                <w:b w:val="0"/>
                <w:bCs w:val="0"/>
              </w:rPr>
              <w:t>Prejavuje empatiu, ak niekto blízky plače</w:t>
            </w:r>
          </w:p>
        </w:tc>
        <w:tc>
          <w:tcPr>
            <w:tcW w:w="3005" w:type="dxa"/>
            <w:vAlign w:val="center"/>
          </w:tcPr>
          <w:p w:rsidR="00B10AA0" w:rsidRPr="0056642E" w:rsidRDefault="0056642E" w:rsidP="0056642E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Rado rozpráva o tom, čo ho baví alebo zaujíma </w:t>
            </w:r>
          </w:p>
        </w:tc>
        <w:tc>
          <w:tcPr>
            <w:tcW w:w="3006" w:type="dxa"/>
            <w:vAlign w:val="center"/>
          </w:tcPr>
          <w:p w:rsidR="00B10AA0" w:rsidRPr="0056642E" w:rsidRDefault="0056642E" w:rsidP="0056642E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Rado spieva, tancuje, hrá divadlo</w:t>
            </w:r>
          </w:p>
        </w:tc>
      </w:tr>
      <w:tr w:rsidR="00B10AA0" w:rsidTr="00B10A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vAlign w:val="center"/>
          </w:tcPr>
          <w:p w:rsidR="00B10AA0" w:rsidRPr="0056642E" w:rsidRDefault="0056642E" w:rsidP="0056642E">
            <w:pPr>
              <w:spacing w:before="60" w:after="60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56642E">
              <w:rPr>
                <w:rFonts w:ascii="Times New Roman" w:hAnsi="Times New Roman" w:cs="Times New Roman"/>
                <w:b w:val="0"/>
                <w:bCs w:val="0"/>
              </w:rPr>
              <w:t>Rozumie pojmom „moje“, „jeho“, „jej“</w:t>
            </w:r>
          </w:p>
        </w:tc>
        <w:tc>
          <w:tcPr>
            <w:tcW w:w="3005" w:type="dxa"/>
            <w:vAlign w:val="center"/>
          </w:tcPr>
          <w:p w:rsidR="00B10AA0" w:rsidRPr="0056642E" w:rsidRDefault="0056642E" w:rsidP="0056642E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Často nevie rozlíšiť, čo je skutočné a čo vymyslené </w:t>
            </w:r>
          </w:p>
        </w:tc>
        <w:tc>
          <w:tcPr>
            <w:tcW w:w="3006" w:type="dxa"/>
            <w:vAlign w:val="center"/>
          </w:tcPr>
          <w:p w:rsidR="00B10AA0" w:rsidRPr="0056642E" w:rsidRDefault="0056642E" w:rsidP="0056642E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 si vedomé pohlavia a s tým spojenej roly</w:t>
            </w:r>
          </w:p>
        </w:tc>
      </w:tr>
      <w:tr w:rsidR="00B10AA0" w:rsidTr="00B10A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vAlign w:val="center"/>
          </w:tcPr>
          <w:p w:rsidR="00B10AA0" w:rsidRPr="0056642E" w:rsidRDefault="0056642E" w:rsidP="0056642E">
            <w:pPr>
              <w:spacing w:before="60" w:after="60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56642E">
              <w:rPr>
                <w:rFonts w:ascii="Times New Roman" w:hAnsi="Times New Roman" w:cs="Times New Roman"/>
                <w:b w:val="0"/>
                <w:bCs w:val="0"/>
              </w:rPr>
              <w:t>Prejavuje širokú škálu emócií</w:t>
            </w:r>
          </w:p>
        </w:tc>
        <w:tc>
          <w:tcPr>
            <w:tcW w:w="3005" w:type="dxa"/>
            <w:vAlign w:val="center"/>
          </w:tcPr>
          <w:p w:rsidR="00B10AA0" w:rsidRPr="0056642E" w:rsidRDefault="0056642E" w:rsidP="0056642E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Hrá sa na mamu alebo otca</w:t>
            </w:r>
          </w:p>
        </w:tc>
        <w:tc>
          <w:tcPr>
            <w:tcW w:w="3006" w:type="dxa"/>
            <w:vAlign w:val="center"/>
          </w:tcPr>
          <w:p w:rsidR="00B10AA0" w:rsidRPr="0056642E" w:rsidRDefault="0056642E" w:rsidP="0056642E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Dokáže rozlíšiť skutočné od vymysleného</w:t>
            </w:r>
          </w:p>
        </w:tc>
      </w:tr>
      <w:tr w:rsidR="00B10AA0" w:rsidTr="00B10A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vAlign w:val="center"/>
          </w:tcPr>
          <w:p w:rsidR="00B10AA0" w:rsidRPr="0056642E" w:rsidRDefault="0056642E" w:rsidP="0056642E">
            <w:pPr>
              <w:spacing w:before="60" w:after="60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56642E">
              <w:rPr>
                <w:rFonts w:ascii="Times New Roman" w:hAnsi="Times New Roman" w:cs="Times New Roman"/>
                <w:b w:val="0"/>
                <w:bCs w:val="0"/>
              </w:rPr>
              <w:t>Zvláda odlúčenie od rodiny</w:t>
            </w:r>
          </w:p>
        </w:tc>
        <w:tc>
          <w:tcPr>
            <w:tcW w:w="3005" w:type="dxa"/>
            <w:vAlign w:val="center"/>
          </w:tcPr>
          <w:p w:rsidR="00B10AA0" w:rsidRPr="0056642E" w:rsidRDefault="0056642E" w:rsidP="0056642E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Spolupracuje s inými deťmi</w:t>
            </w:r>
          </w:p>
        </w:tc>
        <w:tc>
          <w:tcPr>
            <w:tcW w:w="3006" w:type="dxa"/>
            <w:vAlign w:val="center"/>
          </w:tcPr>
          <w:p w:rsidR="00B10AA0" w:rsidRPr="0056642E" w:rsidRDefault="0056642E" w:rsidP="0056642E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Prejavuje vyššiu mieru nezávislosti</w:t>
            </w:r>
          </w:p>
        </w:tc>
      </w:tr>
      <w:tr w:rsidR="0056642E" w:rsidTr="00B10A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vAlign w:val="center"/>
          </w:tcPr>
          <w:p w:rsidR="0056642E" w:rsidRPr="0056642E" w:rsidRDefault="0056642E" w:rsidP="0056642E">
            <w:pPr>
              <w:spacing w:before="60" w:after="60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56642E">
              <w:rPr>
                <w:rFonts w:ascii="Times New Roman" w:hAnsi="Times New Roman" w:cs="Times New Roman"/>
                <w:b w:val="0"/>
                <w:bCs w:val="0"/>
              </w:rPr>
              <w:t>Je znepokojené, ak sa významne zmení denná rutina</w:t>
            </w:r>
          </w:p>
        </w:tc>
        <w:tc>
          <w:tcPr>
            <w:tcW w:w="3005" w:type="dxa"/>
            <w:vAlign w:val="center"/>
          </w:tcPr>
          <w:p w:rsidR="0056642E" w:rsidRPr="0056642E" w:rsidRDefault="0056642E" w:rsidP="0056642E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006" w:type="dxa"/>
            <w:vAlign w:val="center"/>
          </w:tcPr>
          <w:p w:rsidR="0056642E" w:rsidRPr="0056642E" w:rsidRDefault="0056642E" w:rsidP="0056642E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Niekedy je vyžadujúce, niekedy kooperujúce</w:t>
            </w:r>
          </w:p>
        </w:tc>
      </w:tr>
    </w:tbl>
    <w:p w:rsidR="00905027" w:rsidRDefault="00905027" w:rsidP="006E5A93">
      <w:pPr>
        <w:spacing w:before="120"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05027" w:rsidRDefault="00905027" w:rsidP="006E5A93">
      <w:pPr>
        <w:spacing w:before="120"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F08E4" w:rsidRPr="00905027" w:rsidRDefault="00074940" w:rsidP="006E5A93">
      <w:pPr>
        <w:spacing w:before="120" w:after="120" w:line="360" w:lineRule="auto"/>
        <w:ind w:firstLine="708"/>
        <w:jc w:val="both"/>
        <w:rPr>
          <w:rFonts w:ascii="Times New Roman" w:hAnsi="Times New Roman" w:cs="Times New Roman"/>
        </w:rPr>
      </w:pPr>
      <w:r w:rsidRPr="00905027">
        <w:rPr>
          <w:rFonts w:ascii="Times New Roman" w:hAnsi="Times New Roman" w:cs="Times New Roman"/>
        </w:rPr>
        <w:lastRenderedPageBreak/>
        <w:t>Uvedené míľniky vo vývine sú úzko previazané s konkrétnymi sociálnymi a emočnými kompetenciami – pozitívnym vnímaním samého seba, schopnosťou dieťaťa nadväzovať vzťahy a zapájať sa do nich, kontrolovať a regulovať svoje emócie, zvládať samostatne úlohy. Zdokonaľovanie sociálnych a emocionálnych zručností u škôlkarov vedie k ich samostatnosti, väčšej nezávislosti od rodičov, schopnosti adekvátne nadväzovať a rozvíjať vzťahy a interakcie s kamarátmi bez zásahu a pomoci rodičov.</w:t>
      </w:r>
      <w:r w:rsidR="00625C67" w:rsidRPr="00905027">
        <w:rPr>
          <w:rFonts w:ascii="Times New Roman" w:hAnsi="Times New Roman" w:cs="Times New Roman"/>
        </w:rPr>
        <w:t xml:space="preserve"> Dieťa má teda pred nástupom do školy vedieť prejaviť súcit, empatiu, vedieť sa dohovoriť s ostatnými, spolupracovať v rámci skupiny, vedieť počkať, kým bude na rade, primerane reagovať na autoritu, vedieť sa správať primerane situácii, byť zdvorilé a mať trpezlivosť na prekonávanie prekážok, akceptovať pravidlá hry, vedieť sa vyrovnať s prehrou, byť iniciatívne.</w:t>
      </w:r>
      <w:r w:rsidR="006E5A93" w:rsidRPr="00905027">
        <w:rPr>
          <w:rFonts w:ascii="Times New Roman" w:hAnsi="Times New Roman" w:cs="Times New Roman"/>
        </w:rPr>
        <w:t xml:space="preserve"> Medzi dôležité sociálno-emocionálne zručnosti, ktoré sú priamo spojené s úspechom v škole, patria prosociálne správanie a schopnosť sebaregulácie. Prosociálne správanie podporuje dobré vzťahy s učiteľmi a spolužiakmi a spadajú sem také prejavy ako vzájomná pomoc, zdieľanie a striedanie sa s druhými v rámci aktivity. Sebaregulácia podporuje schopnosť zvládať impulzy, hnev, frustráciu. Dôležitá je aj schopnosť kooperatívne participovať a spolupracovať na triednych aktivitách, kontrola pozornosti a udržiavanie záujmu o aktivitu. Deti, ktoré sa správajú v súlade s očakávaniami triedy a ktoré prejavujú stály záujem o zadané úlohy, dosahujú lepšie školské výsledky.</w:t>
      </w:r>
    </w:p>
    <w:p w:rsidR="00074940" w:rsidRPr="00905027" w:rsidRDefault="00074940" w:rsidP="00074940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905027">
        <w:rPr>
          <w:rFonts w:ascii="Times New Roman" w:hAnsi="Times New Roman" w:cs="Times New Roman"/>
          <w:i/>
          <w:iCs/>
        </w:rPr>
        <w:t xml:space="preserve">Ako </w:t>
      </w:r>
      <w:r w:rsidR="004F3E36" w:rsidRPr="00905027">
        <w:rPr>
          <w:rFonts w:ascii="Times New Roman" w:hAnsi="Times New Roman" w:cs="Times New Roman"/>
          <w:i/>
          <w:iCs/>
        </w:rPr>
        <w:t xml:space="preserve">môže rodič </w:t>
      </w:r>
      <w:r w:rsidRPr="00905027">
        <w:rPr>
          <w:rFonts w:ascii="Times New Roman" w:hAnsi="Times New Roman" w:cs="Times New Roman"/>
          <w:i/>
          <w:iCs/>
        </w:rPr>
        <w:t>rozvíjať sociálne a emočné kompetencie škôlkarov?</w:t>
      </w:r>
    </w:p>
    <w:p w:rsidR="00074940" w:rsidRPr="00905027" w:rsidRDefault="00074940" w:rsidP="00074940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905027">
        <w:rPr>
          <w:rFonts w:ascii="Times New Roman" w:hAnsi="Times New Roman" w:cs="Times New Roman"/>
        </w:rPr>
        <w:tab/>
        <w:t>Deti získavajú a rozvíjajú svoje sociálne a emocionálne zručnosti pozorovaním, imitovaním a odpovedaním na sociálne správanie ostatných. Ďalej sa učia podľa toho, ako ostatní reagujú na ich emócie. Socio-emocionálny vývin je  teda úzko spojený s rodinou, výchovným vplyvom rodičov, ranými skúsenosťami.</w:t>
      </w:r>
    </w:p>
    <w:p w:rsidR="00074940" w:rsidRPr="00905027" w:rsidRDefault="00074940" w:rsidP="00074940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905027">
        <w:rPr>
          <w:rFonts w:ascii="Times New Roman" w:hAnsi="Times New Roman" w:cs="Times New Roman"/>
        </w:rPr>
        <w:t>Zo strany rodičov je dôležité, aby:</w:t>
      </w:r>
    </w:p>
    <w:p w:rsidR="00074940" w:rsidRPr="00905027" w:rsidRDefault="00074940" w:rsidP="00074940">
      <w:pPr>
        <w:pStyle w:val="Odsekzoznamu"/>
        <w:numPr>
          <w:ilvl w:val="0"/>
          <w:numId w:val="3"/>
        </w:num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905027">
        <w:rPr>
          <w:rFonts w:ascii="Times New Roman" w:hAnsi="Times New Roman" w:cs="Times New Roman"/>
        </w:rPr>
        <w:t>boli vnímaví a citliví na snahu dieťaťa zapojiť rodiča do hry, rozhovoru, spoločne aktivity a pod.</w:t>
      </w:r>
    </w:p>
    <w:p w:rsidR="00074940" w:rsidRPr="00905027" w:rsidRDefault="002B6B51" w:rsidP="00074940">
      <w:pPr>
        <w:pStyle w:val="Odsekzoznamu"/>
        <w:numPr>
          <w:ilvl w:val="0"/>
          <w:numId w:val="3"/>
        </w:num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905027">
        <w:rPr>
          <w:rFonts w:ascii="Times New Roman" w:hAnsi="Times New Roman" w:cs="Times New Roman"/>
        </w:rPr>
        <w:t>sa zapájali do častých a vývinovo adekvátnych sociálnych interakcií s deťmi (napr. spoločná imaginárna hra, spoločné tvorenie, rozprávanie sa...)</w:t>
      </w:r>
    </w:p>
    <w:p w:rsidR="002B6B51" w:rsidRPr="00905027" w:rsidRDefault="002B6B51" w:rsidP="00074940">
      <w:pPr>
        <w:pStyle w:val="Odsekzoznamu"/>
        <w:numPr>
          <w:ilvl w:val="0"/>
          <w:numId w:val="3"/>
        </w:num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905027">
        <w:rPr>
          <w:rFonts w:ascii="Times New Roman" w:hAnsi="Times New Roman" w:cs="Times New Roman"/>
        </w:rPr>
        <w:t>nasledovali pokyny a preferencie dieťaťa (napr. v spoločnej hre</w:t>
      </w:r>
      <w:r w:rsidR="004F6AAB" w:rsidRPr="00905027">
        <w:rPr>
          <w:rFonts w:ascii="Times New Roman" w:hAnsi="Times New Roman" w:cs="Times New Roman"/>
        </w:rPr>
        <w:t xml:space="preserve"> – je vhodné hrať sa podľa predstáv dieťaťa, aby malo pocit, že dokáže ovplyvňovať svet</w:t>
      </w:r>
      <w:r w:rsidRPr="00905027">
        <w:rPr>
          <w:rFonts w:ascii="Times New Roman" w:hAnsi="Times New Roman" w:cs="Times New Roman"/>
        </w:rPr>
        <w:t>)</w:t>
      </w:r>
    </w:p>
    <w:p w:rsidR="004F6AAB" w:rsidRPr="00905027" w:rsidRDefault="004F6AAB" w:rsidP="00074940">
      <w:pPr>
        <w:pStyle w:val="Odsekzoznamu"/>
        <w:numPr>
          <w:ilvl w:val="0"/>
          <w:numId w:val="3"/>
        </w:num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905027">
        <w:rPr>
          <w:rFonts w:ascii="Times New Roman" w:hAnsi="Times New Roman" w:cs="Times New Roman"/>
        </w:rPr>
        <w:t>hovorili s dieťaťom o emóciách – svojich aj detských</w:t>
      </w:r>
      <w:r w:rsidR="00213724" w:rsidRPr="00905027">
        <w:rPr>
          <w:rFonts w:ascii="Times New Roman" w:hAnsi="Times New Roman" w:cs="Times New Roman"/>
        </w:rPr>
        <w:t>: T</w:t>
      </w:r>
      <w:r w:rsidRPr="00905027">
        <w:rPr>
          <w:rFonts w:ascii="Times New Roman" w:hAnsi="Times New Roman" w:cs="Times New Roman"/>
        </w:rPr>
        <w:t>reba  popísať</w:t>
      </w:r>
      <w:r w:rsidR="00213724" w:rsidRPr="00905027">
        <w:rPr>
          <w:rFonts w:ascii="Times New Roman" w:hAnsi="Times New Roman" w:cs="Times New Roman"/>
        </w:rPr>
        <w:t xml:space="preserve">, nazvať emócie, ktoré cíti rodič alebo dieťa, </w:t>
      </w:r>
      <w:r w:rsidR="004F3E36" w:rsidRPr="00905027">
        <w:rPr>
          <w:rFonts w:ascii="Times New Roman" w:hAnsi="Times New Roman" w:cs="Times New Roman"/>
        </w:rPr>
        <w:t>aby si ich dieťa vedelo priradiť, spojiť</w:t>
      </w:r>
      <w:r w:rsidRPr="00905027">
        <w:rPr>
          <w:rFonts w:ascii="Times New Roman" w:hAnsi="Times New Roman" w:cs="Times New Roman"/>
        </w:rPr>
        <w:t xml:space="preserve">: „Teraz sa na </w:t>
      </w:r>
      <w:bookmarkStart w:id="0" w:name="_GoBack"/>
      <w:bookmarkEnd w:id="0"/>
      <w:r w:rsidRPr="00905027">
        <w:rPr>
          <w:rFonts w:ascii="Times New Roman" w:hAnsi="Times New Roman" w:cs="Times New Roman"/>
        </w:rPr>
        <w:t>teba hnevám, lebo...“ Som smutná, pretože</w:t>
      </w:r>
      <w:r w:rsidR="00B95A18" w:rsidRPr="00905027">
        <w:rPr>
          <w:rFonts w:ascii="Times New Roman" w:hAnsi="Times New Roman" w:cs="Times New Roman"/>
        </w:rPr>
        <w:t>...“ „Teraz si nahnevaný, lebo...“ Teraz sa cítiš šťastný a smeješ sa, pretože...“</w:t>
      </w:r>
    </w:p>
    <w:p w:rsidR="004F3E36" w:rsidRPr="00905027" w:rsidRDefault="004F3E36" w:rsidP="00074940">
      <w:pPr>
        <w:pStyle w:val="Odsekzoznamu"/>
        <w:numPr>
          <w:ilvl w:val="0"/>
          <w:numId w:val="3"/>
        </w:num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905027">
        <w:rPr>
          <w:rFonts w:ascii="Times New Roman" w:hAnsi="Times New Roman" w:cs="Times New Roman"/>
        </w:rPr>
        <w:t xml:space="preserve">s dieťaťom čítali knižky o emóciách a pocitoch a rôznych sociálnych situáciách – nielenže si dieťa rozvíja slovnú zásobu, ale oboznamuje sa s rôznorodými emóciami a s rôznymi spôsobmi </w:t>
      </w:r>
      <w:r w:rsidRPr="00905027">
        <w:rPr>
          <w:rFonts w:ascii="Times New Roman" w:hAnsi="Times New Roman" w:cs="Times New Roman"/>
        </w:rPr>
        <w:lastRenderedPageBreak/>
        <w:t>nadväzovania interakcií, čo mu pomôže lepšie sa orientovať v medziľudských vzťahoch (napr. Knižka o pocitoch; Ako sa cítiš, medvedík?; Rok v škôlke a pod.)</w:t>
      </w:r>
    </w:p>
    <w:p w:rsidR="004F3E36" w:rsidRPr="00905027" w:rsidRDefault="004F3E36" w:rsidP="00074940">
      <w:pPr>
        <w:pStyle w:val="Odsekzoznamu"/>
        <w:numPr>
          <w:ilvl w:val="0"/>
          <w:numId w:val="3"/>
        </w:num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905027">
        <w:rPr>
          <w:rFonts w:ascii="Times New Roman" w:hAnsi="Times New Roman" w:cs="Times New Roman"/>
        </w:rPr>
        <w:t>veľa sa s dieťaťom rozprávali a pýtali sa, zaujímali sa o to, čo dieťa robí, čo ho zaujíma, ako sa cíti</w:t>
      </w:r>
    </w:p>
    <w:p w:rsidR="004F3E36" w:rsidRPr="00905027" w:rsidRDefault="004F3E36" w:rsidP="00074940">
      <w:pPr>
        <w:pStyle w:val="Odsekzoznamu"/>
        <w:numPr>
          <w:ilvl w:val="0"/>
          <w:numId w:val="3"/>
        </w:num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905027">
        <w:rPr>
          <w:rFonts w:ascii="Times New Roman" w:hAnsi="Times New Roman" w:cs="Times New Roman"/>
        </w:rPr>
        <w:t>prehráva</w:t>
      </w:r>
      <w:r w:rsidR="000313BD" w:rsidRPr="00905027">
        <w:rPr>
          <w:rFonts w:ascii="Times New Roman" w:hAnsi="Times New Roman" w:cs="Times New Roman"/>
        </w:rPr>
        <w:t>li</w:t>
      </w:r>
      <w:r w:rsidRPr="00905027">
        <w:rPr>
          <w:rFonts w:ascii="Times New Roman" w:hAnsi="Times New Roman" w:cs="Times New Roman"/>
        </w:rPr>
        <w:t xml:space="preserve"> s dieťaťom vzorové situácie a</w:t>
      </w:r>
      <w:r w:rsidR="000313BD" w:rsidRPr="00905027">
        <w:rPr>
          <w:rFonts w:ascii="Times New Roman" w:hAnsi="Times New Roman" w:cs="Times New Roman"/>
        </w:rPr>
        <w:t> </w:t>
      </w:r>
      <w:r w:rsidRPr="00905027">
        <w:rPr>
          <w:rFonts w:ascii="Times New Roman" w:hAnsi="Times New Roman" w:cs="Times New Roman"/>
        </w:rPr>
        <w:t>konflikty</w:t>
      </w:r>
      <w:r w:rsidR="000313BD" w:rsidRPr="00905027">
        <w:rPr>
          <w:rFonts w:ascii="Times New Roman" w:hAnsi="Times New Roman" w:cs="Times New Roman"/>
        </w:rPr>
        <w:t xml:space="preserve"> v rámci hry</w:t>
      </w:r>
      <w:r w:rsidRPr="00905027">
        <w:rPr>
          <w:rFonts w:ascii="Times New Roman" w:hAnsi="Times New Roman" w:cs="Times New Roman"/>
        </w:rPr>
        <w:t>, ktoré mu umožnia vyskúšať a nacvičiť si, ako rôzne môže reagovať, čo je a čo nie je vhodné napr. situácie pri požičiavaní hračiek, rozdelení sa s nejakým jedlom a pod.</w:t>
      </w:r>
    </w:p>
    <w:p w:rsidR="000313BD" w:rsidRPr="00905027" w:rsidRDefault="000313BD" w:rsidP="00074940">
      <w:pPr>
        <w:pStyle w:val="Odsekzoznamu"/>
        <w:numPr>
          <w:ilvl w:val="0"/>
          <w:numId w:val="3"/>
        </w:num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905027">
        <w:rPr>
          <w:rFonts w:ascii="Times New Roman" w:hAnsi="Times New Roman" w:cs="Times New Roman"/>
        </w:rPr>
        <w:t>spolu s dieťaťom hľadali rôzne alternatívy riešenia problémov, nechali ho navrhovať možné riešenia, aj keď nerealistické, potom je možné spolu vybrať najvhodnejšiu alternatívu</w:t>
      </w:r>
    </w:p>
    <w:p w:rsidR="006E5A93" w:rsidRPr="00905027" w:rsidRDefault="006E5A93" w:rsidP="002C4970">
      <w:pPr>
        <w:pStyle w:val="Odsekzoznamu"/>
        <w:numPr>
          <w:ilvl w:val="0"/>
          <w:numId w:val="3"/>
        </w:num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905027">
        <w:rPr>
          <w:rFonts w:ascii="Times New Roman" w:hAnsi="Times New Roman" w:cs="Times New Roman"/>
        </w:rPr>
        <w:t>dovolili dieťaťu prejaviť aj negatívne emócie ako hnev, smútok a frustrácia, ale zároveň ich učili, ako ich adekvátne spracovať a vyjadriť – napr. ak sa dieťa hnevá, nedovolíme mu búchať do nás, ale usmerníme ho, že si môže buchnúť do niečoho mäkkého a neživého napr. do vankúša</w:t>
      </w:r>
      <w:r w:rsidR="00905027">
        <w:rPr>
          <w:rFonts w:ascii="Times New Roman" w:hAnsi="Times New Roman" w:cs="Times New Roman"/>
        </w:rPr>
        <w:t>.</w:t>
      </w:r>
    </w:p>
    <w:p w:rsidR="000313BD" w:rsidRDefault="000313BD" w:rsidP="00B10AA0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588D" w:rsidRPr="0078588D" w:rsidRDefault="0078588D" w:rsidP="00B10AA0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Spracovala: </w:t>
      </w:r>
      <w:r>
        <w:rPr>
          <w:rFonts w:ascii="Times New Roman" w:hAnsi="Times New Roman" w:cs="Times New Roman"/>
          <w:i/>
          <w:iCs/>
        </w:rPr>
        <w:t xml:space="preserve">Mgr. Galina </w:t>
      </w:r>
      <w:proofErr w:type="spellStart"/>
      <w:r>
        <w:rPr>
          <w:rFonts w:ascii="Times New Roman" w:hAnsi="Times New Roman" w:cs="Times New Roman"/>
          <w:i/>
          <w:iCs/>
        </w:rPr>
        <w:t>Barátová</w:t>
      </w:r>
      <w:proofErr w:type="spellEnd"/>
      <w:r>
        <w:rPr>
          <w:rFonts w:ascii="Times New Roman" w:hAnsi="Times New Roman" w:cs="Times New Roman"/>
          <w:i/>
          <w:iCs/>
        </w:rPr>
        <w:t xml:space="preserve">, </w:t>
      </w:r>
      <w:r>
        <w:rPr>
          <w:rFonts w:ascii="Times New Roman" w:hAnsi="Times New Roman" w:cs="Times New Roman"/>
          <w:iCs/>
        </w:rPr>
        <w:t>psychológ CPPPaP</w:t>
      </w:r>
      <w:r w:rsidR="00B4067C">
        <w:rPr>
          <w:rFonts w:ascii="Times New Roman" w:hAnsi="Times New Roman" w:cs="Times New Roman"/>
          <w:iCs/>
        </w:rPr>
        <w:t xml:space="preserve"> Nitra</w:t>
      </w:r>
    </w:p>
    <w:p w:rsidR="00905027" w:rsidRDefault="00905027" w:rsidP="00CE4B2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313BD" w:rsidRPr="00CE4B22" w:rsidRDefault="00DC4EA9" w:rsidP="00CE4B2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4B22">
        <w:rPr>
          <w:rFonts w:ascii="Times New Roman" w:hAnsi="Times New Roman" w:cs="Times New Roman"/>
        </w:rPr>
        <w:t>Literatúra:</w:t>
      </w:r>
    </w:p>
    <w:p w:rsidR="00B10AA0" w:rsidRPr="00CE4B22" w:rsidRDefault="00DC4EA9" w:rsidP="00CE4B2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4B22">
        <w:rPr>
          <w:rFonts w:ascii="Times New Roman" w:hAnsi="Times New Roman" w:cs="Times New Roman"/>
        </w:rPr>
        <w:t xml:space="preserve">BARANOVSKÁ, A. </w:t>
      </w:r>
      <w:r w:rsidRPr="00CE4B22">
        <w:rPr>
          <w:rFonts w:ascii="Times New Roman" w:hAnsi="Times New Roman" w:cs="Times New Roman"/>
          <w:i/>
          <w:iCs/>
        </w:rPr>
        <w:t>Pripravenosť dieťaťa na školu – spôsoby zisťovania a možnosti rozvíjania</w:t>
      </w:r>
      <w:r w:rsidRPr="00CE4B22">
        <w:rPr>
          <w:rFonts w:ascii="Times New Roman" w:hAnsi="Times New Roman" w:cs="Times New Roman"/>
        </w:rPr>
        <w:t xml:space="preserve">. Bratislava: </w:t>
      </w:r>
      <w:r w:rsidR="00B10AA0" w:rsidRPr="00CE4B22">
        <w:rPr>
          <w:rFonts w:ascii="Times New Roman" w:hAnsi="Times New Roman" w:cs="Times New Roman"/>
        </w:rPr>
        <w:t>Metodicko-pedagogické centrum</w:t>
      </w:r>
      <w:r w:rsidRPr="00CE4B22">
        <w:rPr>
          <w:rFonts w:ascii="Times New Roman" w:hAnsi="Times New Roman" w:cs="Times New Roman"/>
        </w:rPr>
        <w:t>, 2014.</w:t>
      </w:r>
    </w:p>
    <w:p w:rsidR="00CE4B22" w:rsidRPr="00CE4B22" w:rsidRDefault="00CE4B22" w:rsidP="00CE4B22">
      <w:pPr>
        <w:spacing w:after="0" w:line="240" w:lineRule="auto"/>
        <w:jc w:val="both"/>
        <w:rPr>
          <w:rStyle w:val="Zvraznenie"/>
          <w:rFonts w:ascii="Times New Roman" w:hAnsi="Times New Roman" w:cs="Times New Roman"/>
        </w:rPr>
      </w:pPr>
      <w:r w:rsidRPr="00CE4B22">
        <w:rPr>
          <w:rStyle w:val="Zvraznenie"/>
          <w:rFonts w:ascii="Times New Roman" w:hAnsi="Times New Roman" w:cs="Times New Roman"/>
          <w:i w:val="0"/>
          <w:iCs w:val="0"/>
        </w:rPr>
        <w:t>JUCOVIČOVÁ, D., ŽÁČKOVÁ, H</w:t>
      </w:r>
      <w:r w:rsidRPr="00CE4B22">
        <w:rPr>
          <w:rStyle w:val="Zvraznenie"/>
          <w:rFonts w:ascii="Times New Roman" w:hAnsi="Times New Roman" w:cs="Times New Roman"/>
        </w:rPr>
        <w:t>.. Je naše dítě zralé na vstup do školy?</w:t>
      </w:r>
      <w:r w:rsidRPr="00CE4B22">
        <w:rPr>
          <w:rStyle w:val="Zvraznenie"/>
          <w:rFonts w:ascii="Times New Roman" w:hAnsi="Times New Roman" w:cs="Times New Roman"/>
          <w:i w:val="0"/>
          <w:iCs w:val="0"/>
        </w:rPr>
        <w:t xml:space="preserve"> Praha: Grada, 2014.</w:t>
      </w:r>
    </w:p>
    <w:p w:rsidR="00CE4B22" w:rsidRPr="00CE4B22" w:rsidRDefault="00DC4EA9" w:rsidP="00CE4B2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4B22">
        <w:rPr>
          <w:rStyle w:val="Zvraznenie"/>
          <w:rFonts w:ascii="Times New Roman" w:hAnsi="Times New Roman" w:cs="Times New Roman"/>
          <w:i w:val="0"/>
          <w:iCs w:val="0"/>
        </w:rPr>
        <w:t>CENTRES FOR DISEASE CONTROL AND PREVENTION</w:t>
      </w:r>
      <w:r w:rsidR="00CE4B22" w:rsidRPr="00CE4B22">
        <w:rPr>
          <w:rStyle w:val="Zvraznenie"/>
          <w:rFonts w:ascii="Times New Roman" w:hAnsi="Times New Roman" w:cs="Times New Roman"/>
          <w:i w:val="0"/>
          <w:iCs w:val="0"/>
        </w:rPr>
        <w:t xml:space="preserve">. </w:t>
      </w:r>
      <w:r w:rsidR="00CE4B22" w:rsidRPr="00CE4B22">
        <w:rPr>
          <w:rStyle w:val="Zvraznenie"/>
          <w:rFonts w:ascii="Times New Roman" w:hAnsi="Times New Roman" w:cs="Times New Roman"/>
        </w:rPr>
        <w:t>Developmental milestones</w:t>
      </w:r>
      <w:r w:rsidR="00CE4B22" w:rsidRPr="00CE4B22">
        <w:rPr>
          <w:rStyle w:val="Zvraznenie"/>
          <w:rFonts w:ascii="Times New Roman" w:hAnsi="Times New Roman" w:cs="Times New Roman"/>
          <w:i w:val="0"/>
          <w:iCs w:val="0"/>
        </w:rPr>
        <w:t>. 2013.</w:t>
      </w:r>
    </w:p>
    <w:p w:rsidR="00B10AA0" w:rsidRPr="00CE4B22" w:rsidRDefault="00B10AA0" w:rsidP="00CE4B22">
      <w:pPr>
        <w:pStyle w:val="Normlnywebov"/>
        <w:spacing w:before="0" w:beforeAutospacing="0" w:after="0" w:afterAutospacing="0"/>
        <w:jc w:val="both"/>
        <w:rPr>
          <w:rStyle w:val="Zvraznenie"/>
          <w:i w:val="0"/>
          <w:iCs w:val="0"/>
          <w:sz w:val="22"/>
          <w:szCs w:val="22"/>
        </w:rPr>
      </w:pPr>
      <w:r w:rsidRPr="00CE4B22">
        <w:rPr>
          <w:rStyle w:val="Zvraznenie"/>
          <w:i w:val="0"/>
          <w:iCs w:val="0"/>
          <w:sz w:val="22"/>
          <w:szCs w:val="22"/>
        </w:rPr>
        <w:t>LANGMEIER, J., KREJČÍŘOVÁ, D.</w:t>
      </w:r>
      <w:r w:rsidRPr="00CE4B22">
        <w:rPr>
          <w:rStyle w:val="Zvraznenie"/>
          <w:sz w:val="22"/>
          <w:szCs w:val="22"/>
        </w:rPr>
        <w:t xml:space="preserve"> Vývojová psychologie. </w:t>
      </w:r>
      <w:r w:rsidR="00DC4EA9" w:rsidRPr="00CE4B22">
        <w:rPr>
          <w:rStyle w:val="Zvraznenie"/>
          <w:i w:val="0"/>
          <w:iCs w:val="0"/>
          <w:sz w:val="22"/>
          <w:szCs w:val="22"/>
        </w:rPr>
        <w:t>Praha: Grada, 2006.</w:t>
      </w:r>
    </w:p>
    <w:p w:rsidR="00CE4B22" w:rsidRPr="00CE4B22" w:rsidRDefault="00CE4B22" w:rsidP="00CE4B22">
      <w:pPr>
        <w:pStyle w:val="Normlnywebov"/>
        <w:spacing w:before="0" w:beforeAutospacing="0" w:after="0" w:afterAutospacing="0"/>
        <w:jc w:val="both"/>
        <w:rPr>
          <w:rStyle w:val="Zvraznenie"/>
          <w:i w:val="0"/>
          <w:iCs w:val="0"/>
          <w:sz w:val="22"/>
          <w:szCs w:val="22"/>
        </w:rPr>
      </w:pPr>
      <w:r w:rsidRPr="00CE4B22">
        <w:rPr>
          <w:rStyle w:val="Zvraznenie"/>
          <w:i w:val="0"/>
          <w:iCs w:val="0"/>
          <w:sz w:val="22"/>
          <w:szCs w:val="22"/>
        </w:rPr>
        <w:t xml:space="preserve">OSZWA, U. </w:t>
      </w:r>
      <w:r w:rsidRPr="00CE4B22">
        <w:rPr>
          <w:rStyle w:val="Zvraznenie"/>
          <w:sz w:val="22"/>
          <w:szCs w:val="22"/>
        </w:rPr>
        <w:t xml:space="preserve">Current trends in the emotional and social aspects of school readiness research. </w:t>
      </w:r>
      <w:r w:rsidRPr="00CE4B22">
        <w:rPr>
          <w:rStyle w:val="Zvraznenie"/>
          <w:i w:val="0"/>
          <w:iCs w:val="0"/>
          <w:sz w:val="22"/>
          <w:szCs w:val="22"/>
        </w:rPr>
        <w:t>In Multidisciplinary Journal of School Eductaion. 1/2017 (11). ISSN 2543-8409.</w:t>
      </w:r>
    </w:p>
    <w:p w:rsidR="00CE4B22" w:rsidRDefault="00CE4B22" w:rsidP="00CE4B22">
      <w:pPr>
        <w:pStyle w:val="Normlnywebov"/>
        <w:spacing w:before="0" w:beforeAutospacing="0" w:after="0" w:afterAutospacing="0"/>
        <w:jc w:val="both"/>
        <w:rPr>
          <w:rStyle w:val="Zvraznenie"/>
          <w:i w:val="0"/>
          <w:iCs w:val="0"/>
          <w:sz w:val="22"/>
          <w:szCs w:val="22"/>
        </w:rPr>
      </w:pPr>
      <w:r w:rsidRPr="00CE4B22">
        <w:rPr>
          <w:rStyle w:val="Zvraznenie"/>
          <w:i w:val="0"/>
          <w:iCs w:val="0"/>
          <w:sz w:val="22"/>
          <w:szCs w:val="22"/>
        </w:rPr>
        <w:t xml:space="preserve">THOMPSON, R.A., RAIKES, H. A. </w:t>
      </w:r>
      <w:r w:rsidRPr="00CE4B22">
        <w:rPr>
          <w:rStyle w:val="Zvraznenie"/>
          <w:sz w:val="22"/>
          <w:szCs w:val="22"/>
        </w:rPr>
        <w:t xml:space="preserve">The Social and Emotional Foundations of School Readiness. </w:t>
      </w:r>
      <w:r w:rsidRPr="00CE4B22">
        <w:rPr>
          <w:rStyle w:val="Zvraznenie"/>
          <w:i w:val="0"/>
          <w:iCs w:val="0"/>
          <w:sz w:val="22"/>
          <w:szCs w:val="22"/>
        </w:rPr>
        <w:t>In: PERRY, D.F., KAUFMANN, R.K., KNITZER, J. (Eds.). Social and Emotional health in early childhood: Building Bridges between services and systems. Paul H Brookes Publishing, 2007.</w:t>
      </w:r>
    </w:p>
    <w:p w:rsidR="00F21CD8" w:rsidRPr="00CE4B22" w:rsidRDefault="00CE4B22" w:rsidP="00B415C0">
      <w:pPr>
        <w:pStyle w:val="Normlnywebov"/>
        <w:spacing w:before="0" w:beforeAutospacing="0" w:after="0" w:afterAutospacing="0"/>
        <w:jc w:val="both"/>
        <w:rPr>
          <w:sz w:val="22"/>
          <w:szCs w:val="22"/>
        </w:rPr>
      </w:pPr>
      <w:r>
        <w:rPr>
          <w:rStyle w:val="Zvraznenie"/>
          <w:i w:val="0"/>
          <w:iCs w:val="0"/>
          <w:sz w:val="22"/>
          <w:szCs w:val="22"/>
        </w:rPr>
        <w:t xml:space="preserve">VALACHOVÁ, D. </w:t>
      </w:r>
      <w:r>
        <w:rPr>
          <w:rStyle w:val="Zvraznenie"/>
          <w:sz w:val="22"/>
          <w:szCs w:val="22"/>
        </w:rPr>
        <w:t xml:space="preserve">Ako spoznať dieťa v materskej škole. </w:t>
      </w:r>
      <w:r>
        <w:rPr>
          <w:rStyle w:val="Zvraznenie"/>
          <w:i w:val="0"/>
          <w:iCs w:val="0"/>
          <w:sz w:val="22"/>
          <w:szCs w:val="22"/>
        </w:rPr>
        <w:t>Bratislava: Metodicko-pedagogické centrum v Bratislave, 2009.</w:t>
      </w:r>
    </w:p>
    <w:sectPr w:rsidR="00F21CD8" w:rsidRPr="00CE4B2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F09" w:rsidRDefault="003F3F09" w:rsidP="008A5292">
      <w:pPr>
        <w:spacing w:after="0" w:line="240" w:lineRule="auto"/>
      </w:pPr>
      <w:r>
        <w:separator/>
      </w:r>
    </w:p>
  </w:endnote>
  <w:endnote w:type="continuationSeparator" w:id="0">
    <w:p w:rsidR="003F3F09" w:rsidRDefault="003F3F09" w:rsidP="008A5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F09" w:rsidRDefault="003F3F09" w:rsidP="008A5292">
      <w:pPr>
        <w:spacing w:after="0" w:line="240" w:lineRule="auto"/>
      </w:pPr>
      <w:r>
        <w:separator/>
      </w:r>
    </w:p>
  </w:footnote>
  <w:footnote w:type="continuationSeparator" w:id="0">
    <w:p w:rsidR="003F3F09" w:rsidRDefault="003F3F09" w:rsidP="008A52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292" w:rsidRPr="00792247" w:rsidRDefault="008A5292" w:rsidP="008A5292">
    <w:pPr>
      <w:pStyle w:val="Nzov"/>
      <w:rPr>
        <w:sz w:val="22"/>
      </w:rPr>
    </w:pPr>
    <w:r w:rsidRPr="00792247">
      <w:rPr>
        <w:sz w:val="22"/>
      </w:rPr>
      <w:t xml:space="preserve">Centrum </w:t>
    </w:r>
    <w:proofErr w:type="spellStart"/>
    <w:r w:rsidRPr="00792247">
      <w:rPr>
        <w:sz w:val="22"/>
      </w:rPr>
      <w:t>pedagogicko</w:t>
    </w:r>
    <w:proofErr w:type="spellEnd"/>
    <w:r w:rsidRPr="00792247">
      <w:rPr>
        <w:sz w:val="22"/>
      </w:rPr>
      <w:t xml:space="preserve"> – psychologického poradenstva a prevencie </w:t>
    </w:r>
  </w:p>
  <w:p w:rsidR="008A5292" w:rsidRPr="00792247" w:rsidRDefault="008A5292" w:rsidP="008A5292">
    <w:pPr>
      <w:spacing w:after="0"/>
      <w:jc w:val="center"/>
      <w:rPr>
        <w:rFonts w:ascii="Times New Roman" w:hAnsi="Times New Roman" w:cs="Times New Roman"/>
        <w:b/>
      </w:rPr>
    </w:pPr>
    <w:r w:rsidRPr="00792247">
      <w:rPr>
        <w:rFonts w:ascii="Times New Roman" w:hAnsi="Times New Roman" w:cs="Times New Roman"/>
        <w:b/>
      </w:rPr>
      <w:t xml:space="preserve">Jozefa </w:t>
    </w:r>
    <w:proofErr w:type="spellStart"/>
    <w:r w:rsidRPr="00792247">
      <w:rPr>
        <w:rFonts w:ascii="Times New Roman" w:hAnsi="Times New Roman" w:cs="Times New Roman"/>
        <w:b/>
      </w:rPr>
      <w:t>Vuruma</w:t>
    </w:r>
    <w:proofErr w:type="spellEnd"/>
    <w:r w:rsidRPr="00792247">
      <w:rPr>
        <w:rFonts w:ascii="Times New Roman" w:hAnsi="Times New Roman" w:cs="Times New Roman"/>
        <w:b/>
      </w:rPr>
      <w:t xml:space="preserve"> č. 2, 949 01 Nitra</w:t>
    </w:r>
  </w:p>
  <w:p w:rsidR="008A5292" w:rsidRPr="00792247" w:rsidRDefault="008A5292" w:rsidP="008A5292">
    <w:pPr>
      <w:pBdr>
        <w:bottom w:val="single" w:sz="12" w:space="7" w:color="auto"/>
      </w:pBdr>
      <w:jc w:val="center"/>
      <w:rPr>
        <w:rFonts w:ascii="Times New Roman" w:hAnsi="Times New Roman" w:cs="Times New Roman"/>
        <w:b/>
        <w:color w:val="000000"/>
        <w:u w:val="single"/>
      </w:rPr>
    </w:pPr>
    <w:proofErr w:type="spellStart"/>
    <w:r w:rsidRPr="00792247">
      <w:rPr>
        <w:rFonts w:ascii="Times New Roman" w:hAnsi="Times New Roman" w:cs="Times New Roman"/>
        <w:b/>
      </w:rPr>
      <w:t>Tel.č</w:t>
    </w:r>
    <w:proofErr w:type="spellEnd"/>
    <w:r w:rsidRPr="00792247">
      <w:rPr>
        <w:rFonts w:ascii="Times New Roman" w:hAnsi="Times New Roman" w:cs="Times New Roman"/>
        <w:b/>
      </w:rPr>
      <w:t>.: 037/655 42 45 – 6, e-mail:</w:t>
    </w:r>
    <w:r w:rsidRPr="00792247">
      <w:rPr>
        <w:rFonts w:ascii="Times New Roman" w:hAnsi="Times New Roman" w:cs="Times New Roman"/>
        <w:b/>
        <w:color w:val="000000"/>
      </w:rPr>
      <w:t xml:space="preserve"> </w:t>
    </w:r>
    <w:hyperlink r:id="rId1" w:history="1">
      <w:r w:rsidRPr="00792247">
        <w:rPr>
          <w:rStyle w:val="Hypertextovprepojenie"/>
          <w:rFonts w:ascii="Times New Roman" w:hAnsi="Times New Roman" w:cs="Times New Roman"/>
          <w:b/>
          <w:color w:val="000000"/>
        </w:rPr>
        <w:t>centrum@c</w:t>
      </w:r>
      <w:bookmarkStart w:id="1" w:name="_Hlt410375945"/>
      <w:r w:rsidRPr="00792247">
        <w:rPr>
          <w:rStyle w:val="Hypertextovprepojenie"/>
          <w:rFonts w:ascii="Times New Roman" w:hAnsi="Times New Roman" w:cs="Times New Roman"/>
          <w:b/>
          <w:color w:val="000000"/>
        </w:rPr>
        <w:t>p</w:t>
      </w:r>
      <w:bookmarkStart w:id="2" w:name="_Hlt410375989"/>
      <w:bookmarkEnd w:id="1"/>
      <w:r w:rsidRPr="00792247">
        <w:rPr>
          <w:rStyle w:val="Hypertextovprepojenie"/>
          <w:rFonts w:ascii="Times New Roman" w:hAnsi="Times New Roman" w:cs="Times New Roman"/>
          <w:b/>
          <w:color w:val="000000"/>
        </w:rPr>
        <w:t>p</w:t>
      </w:r>
      <w:bookmarkEnd w:id="2"/>
      <w:r w:rsidRPr="00792247">
        <w:rPr>
          <w:rStyle w:val="Hypertextovprepojenie"/>
          <w:rFonts w:ascii="Times New Roman" w:hAnsi="Times New Roman" w:cs="Times New Roman"/>
          <w:b/>
          <w:color w:val="000000"/>
        </w:rPr>
        <w:t>pap.sk</w:t>
      </w:r>
    </w:hyperlink>
    <w:r w:rsidRPr="00792247">
      <w:rPr>
        <w:rFonts w:ascii="Times New Roman" w:hAnsi="Times New Roman" w:cs="Times New Roman"/>
        <w:b/>
        <w:color w:val="000000"/>
        <w:u w:val="single"/>
      </w:rPr>
      <w:t>,</w:t>
    </w:r>
    <w:r w:rsidRPr="00792247">
      <w:rPr>
        <w:rFonts w:ascii="Times New Roman" w:hAnsi="Times New Roman" w:cs="Times New Roman"/>
        <w:b/>
      </w:rPr>
      <w:t xml:space="preserve"> </w:t>
    </w:r>
    <w:hyperlink r:id="rId2" w:history="1">
      <w:r w:rsidRPr="00792247">
        <w:rPr>
          <w:rStyle w:val="Hypertextovprepojenie"/>
          <w:rFonts w:ascii="Times New Roman" w:hAnsi="Times New Roman" w:cs="Times New Roman"/>
          <w:b/>
        </w:rPr>
        <w:t>ww</w:t>
      </w:r>
      <w:bookmarkStart w:id="3" w:name="_Hlt410295909"/>
      <w:r w:rsidRPr="00792247">
        <w:rPr>
          <w:rStyle w:val="Hypertextovprepojenie"/>
          <w:rFonts w:ascii="Times New Roman" w:hAnsi="Times New Roman" w:cs="Times New Roman"/>
          <w:b/>
        </w:rPr>
        <w:t>w</w:t>
      </w:r>
      <w:bookmarkEnd w:id="3"/>
      <w:r w:rsidRPr="00792247">
        <w:rPr>
          <w:rStyle w:val="Hypertextovprepojenie"/>
          <w:rFonts w:ascii="Times New Roman" w:hAnsi="Times New Roman" w:cs="Times New Roman"/>
          <w:b/>
        </w:rPr>
        <w:t>.c</w:t>
      </w:r>
      <w:bookmarkStart w:id="4" w:name="_Hlt410295931"/>
      <w:r w:rsidRPr="00792247">
        <w:rPr>
          <w:rStyle w:val="Hypertextovprepojenie"/>
          <w:rFonts w:ascii="Times New Roman" w:hAnsi="Times New Roman" w:cs="Times New Roman"/>
          <w:b/>
        </w:rPr>
        <w:t>p</w:t>
      </w:r>
      <w:bookmarkStart w:id="5" w:name="_Hlt410295895"/>
      <w:bookmarkEnd w:id="4"/>
      <w:r w:rsidRPr="00792247">
        <w:rPr>
          <w:rStyle w:val="Hypertextovprepojenie"/>
          <w:rFonts w:ascii="Times New Roman" w:hAnsi="Times New Roman" w:cs="Times New Roman"/>
          <w:b/>
        </w:rPr>
        <w:t>p</w:t>
      </w:r>
      <w:bookmarkEnd w:id="5"/>
      <w:r w:rsidRPr="00792247">
        <w:rPr>
          <w:rStyle w:val="Hypertextovprepojenie"/>
          <w:rFonts w:ascii="Times New Roman" w:hAnsi="Times New Roman" w:cs="Times New Roman"/>
          <w:b/>
        </w:rPr>
        <w:t>pap.</w:t>
      </w:r>
      <w:bookmarkStart w:id="6" w:name="_Hlt410295948"/>
      <w:r w:rsidRPr="00792247">
        <w:rPr>
          <w:rStyle w:val="Hypertextovprepojenie"/>
          <w:rFonts w:ascii="Times New Roman" w:hAnsi="Times New Roman" w:cs="Times New Roman"/>
          <w:b/>
        </w:rPr>
        <w:t>s</w:t>
      </w:r>
      <w:bookmarkEnd w:id="6"/>
      <w:r w:rsidRPr="00792247">
        <w:rPr>
          <w:rStyle w:val="Hypertextovprepojenie"/>
          <w:rFonts w:ascii="Times New Roman" w:hAnsi="Times New Roman" w:cs="Times New Roman"/>
          <w:b/>
        </w:rPr>
        <w:t>k</w:t>
      </w:r>
    </w:hyperlink>
  </w:p>
  <w:p w:rsidR="008A5292" w:rsidRPr="008A5292" w:rsidRDefault="008A5292" w:rsidP="008A5292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B5102"/>
    <w:multiLevelType w:val="hybridMultilevel"/>
    <w:tmpl w:val="13CA9D46"/>
    <w:lvl w:ilvl="0" w:tplc="041B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B7732F4"/>
    <w:multiLevelType w:val="hybridMultilevel"/>
    <w:tmpl w:val="0A50ED2E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ED4B46"/>
    <w:multiLevelType w:val="hybridMultilevel"/>
    <w:tmpl w:val="39DC12F2"/>
    <w:lvl w:ilvl="0" w:tplc="B23051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D3D"/>
    <w:rsid w:val="00000D74"/>
    <w:rsid w:val="000313BD"/>
    <w:rsid w:val="0005418B"/>
    <w:rsid w:val="00074940"/>
    <w:rsid w:val="00213724"/>
    <w:rsid w:val="002B6B51"/>
    <w:rsid w:val="002C4970"/>
    <w:rsid w:val="003279CF"/>
    <w:rsid w:val="003F3F09"/>
    <w:rsid w:val="004A3D3D"/>
    <w:rsid w:val="004C271D"/>
    <w:rsid w:val="004F3E36"/>
    <w:rsid w:val="004F6AAB"/>
    <w:rsid w:val="00526E13"/>
    <w:rsid w:val="0056642E"/>
    <w:rsid w:val="00574532"/>
    <w:rsid w:val="00625C67"/>
    <w:rsid w:val="006E5A93"/>
    <w:rsid w:val="0078588D"/>
    <w:rsid w:val="00816DB5"/>
    <w:rsid w:val="008A5292"/>
    <w:rsid w:val="008D59E3"/>
    <w:rsid w:val="00905027"/>
    <w:rsid w:val="009D26E1"/>
    <w:rsid w:val="009F3ED5"/>
    <w:rsid w:val="00B10AA0"/>
    <w:rsid w:val="00B4067C"/>
    <w:rsid w:val="00B415C0"/>
    <w:rsid w:val="00B95A18"/>
    <w:rsid w:val="00C509FE"/>
    <w:rsid w:val="00CE4B22"/>
    <w:rsid w:val="00DC4EA9"/>
    <w:rsid w:val="00DF08E4"/>
    <w:rsid w:val="00F21CD8"/>
    <w:rsid w:val="00F8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4FE543-E098-49FF-A415-5337F193F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16DB5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B10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B10AA0"/>
    <w:rPr>
      <w:i/>
      <w:iCs/>
    </w:rPr>
  </w:style>
  <w:style w:type="table" w:styleId="Mriekatabuky">
    <w:name w:val="Table Grid"/>
    <w:basedOn w:val="Normlnatabuka"/>
    <w:uiPriority w:val="39"/>
    <w:rsid w:val="00B10A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ukasmriekou4zvraznenie3">
    <w:name w:val="Grid Table 4 Accent 3"/>
    <w:basedOn w:val="Normlnatabuka"/>
    <w:uiPriority w:val="49"/>
    <w:rsid w:val="00B10A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Hlavika">
    <w:name w:val="header"/>
    <w:basedOn w:val="Normlny"/>
    <w:link w:val="HlavikaChar"/>
    <w:uiPriority w:val="99"/>
    <w:unhideWhenUsed/>
    <w:rsid w:val="008A52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A5292"/>
  </w:style>
  <w:style w:type="paragraph" w:styleId="Pta">
    <w:name w:val="footer"/>
    <w:basedOn w:val="Normlny"/>
    <w:link w:val="PtaChar"/>
    <w:uiPriority w:val="99"/>
    <w:unhideWhenUsed/>
    <w:rsid w:val="008A52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A5292"/>
  </w:style>
  <w:style w:type="paragraph" w:styleId="Nzov">
    <w:name w:val="Title"/>
    <w:basedOn w:val="Normlny"/>
    <w:link w:val="NzovChar"/>
    <w:qFormat/>
    <w:rsid w:val="008A529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character" w:customStyle="1" w:styleId="NzovChar">
    <w:name w:val="Názov Char"/>
    <w:basedOn w:val="Predvolenpsmoodseku"/>
    <w:link w:val="Nzov"/>
    <w:rsid w:val="008A5292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character" w:styleId="Hypertextovprepojenie">
    <w:name w:val="Hyperlink"/>
    <w:semiHidden/>
    <w:rsid w:val="008A52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2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pppap.sk" TargetMode="External"/><Relationship Id="rId1" Type="http://schemas.openxmlformats.org/officeDocument/2006/relationships/hyperlink" Target="mailto:centrum@cpppap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1282</Words>
  <Characters>7313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Halama</dc:creator>
  <cp:keywords/>
  <dc:description/>
  <cp:lastModifiedBy>CPPPaP PC 0001</cp:lastModifiedBy>
  <cp:revision>19</cp:revision>
  <dcterms:created xsi:type="dcterms:W3CDTF">2020-03-31T11:44:00Z</dcterms:created>
  <dcterms:modified xsi:type="dcterms:W3CDTF">2021-01-28T15:45:00Z</dcterms:modified>
</cp:coreProperties>
</file>